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FDC" w:rsidRPr="00AE5E4D" w:rsidRDefault="000C4D4A">
      <w:pPr>
        <w:jc w:val="center"/>
        <w:rPr>
          <w:rFonts w:ascii="Times New Roman" w:eastAsia="宋体" w:hAnsi="Times New Roman" w:cs="Times New Roman"/>
          <w:color w:val="333333"/>
          <w:szCs w:val="18"/>
          <w:shd w:val="clear" w:color="auto" w:fill="FFFFFF"/>
          <w:lang w:val="en-GB"/>
        </w:rPr>
      </w:pPr>
      <w:bookmarkStart w:id="0" w:name="OLE_LINK76"/>
      <w:r w:rsidRPr="00AE5E4D">
        <w:rPr>
          <w:rFonts w:ascii="Times New Roman" w:eastAsia="宋体" w:hAnsi="Times New Roman" w:cs="Times New Roman"/>
          <w:color w:val="333333"/>
          <w:szCs w:val="18"/>
          <w:shd w:val="clear" w:color="auto" w:fill="FFFFFF"/>
          <w:lang w:val="en-GB"/>
        </w:rPr>
        <w:t>Supplementary</w:t>
      </w:r>
      <w:r w:rsidRPr="00AE5E4D">
        <w:rPr>
          <w:rFonts w:ascii="Times New Roman" w:eastAsia="宋体" w:hAnsi="Times New Roman" w:cs="Times New Roman"/>
          <w:color w:val="333333"/>
          <w:szCs w:val="18"/>
          <w:shd w:val="clear" w:color="auto" w:fill="FFFFFF"/>
        </w:rPr>
        <w:t xml:space="preserve"> </w:t>
      </w:r>
      <w:bookmarkStart w:id="1" w:name="OLE_LINK1"/>
      <w:r w:rsidRPr="00AE5E4D">
        <w:rPr>
          <w:rFonts w:ascii="Times New Roman" w:eastAsia="宋体" w:hAnsi="Times New Roman" w:cs="Times New Roman" w:hint="eastAsia"/>
          <w:color w:val="333333"/>
          <w:szCs w:val="18"/>
          <w:shd w:val="clear" w:color="auto" w:fill="FFFFFF"/>
        </w:rPr>
        <w:t>T</w:t>
      </w:r>
      <w:r w:rsidRPr="00AE5E4D">
        <w:rPr>
          <w:rFonts w:ascii="Times New Roman" w:eastAsia="宋体" w:hAnsi="Times New Roman" w:cs="Times New Roman"/>
          <w:color w:val="333333"/>
          <w:szCs w:val="18"/>
          <w:shd w:val="clear" w:color="auto" w:fill="FFFFFF"/>
        </w:rPr>
        <w:t>able</w:t>
      </w:r>
      <w:bookmarkEnd w:id="1"/>
      <w:r w:rsidRPr="00AE5E4D">
        <w:rPr>
          <w:rFonts w:ascii="Times New Roman" w:eastAsia="宋体" w:hAnsi="Times New Roman" w:cs="Times New Roman" w:hint="eastAsia"/>
          <w:color w:val="333333"/>
          <w:szCs w:val="18"/>
          <w:shd w:val="clear" w:color="auto" w:fill="FFFFFF"/>
          <w:lang w:val="en-GB"/>
        </w:rPr>
        <w:t xml:space="preserve"> </w:t>
      </w:r>
      <w:r w:rsidR="00296D6B">
        <w:rPr>
          <w:rFonts w:ascii="Times New Roman" w:eastAsia="宋体" w:hAnsi="Times New Roman" w:cs="Times New Roman" w:hint="eastAsia"/>
          <w:color w:val="333333"/>
          <w:szCs w:val="18"/>
          <w:shd w:val="clear" w:color="auto" w:fill="FFFFFF"/>
          <w:lang w:val="en-GB"/>
        </w:rPr>
        <w:t>S</w:t>
      </w:r>
      <w:bookmarkStart w:id="2" w:name="_GoBack"/>
      <w:bookmarkEnd w:id="2"/>
      <w:r w:rsidRPr="00AE5E4D">
        <w:rPr>
          <w:rFonts w:ascii="Times New Roman" w:eastAsia="宋体" w:hAnsi="Times New Roman" w:cs="Times New Roman"/>
          <w:color w:val="333333"/>
          <w:szCs w:val="18"/>
          <w:shd w:val="clear" w:color="auto" w:fill="FFFFFF"/>
        </w:rPr>
        <w:t>1</w:t>
      </w:r>
      <w:bookmarkEnd w:id="0"/>
      <w:r w:rsidRPr="00AE5E4D">
        <w:rPr>
          <w:rFonts w:ascii="Times New Roman" w:eastAsia="黑体" w:hAnsi="Times New Roman" w:cs="Times New Roman"/>
          <w:szCs w:val="18"/>
        </w:rPr>
        <w:t xml:space="preserve"> Summary of sequencing data</w:t>
      </w:r>
    </w:p>
    <w:tbl>
      <w:tblPr>
        <w:tblpPr w:leftFromText="180" w:rightFromText="180" w:vertAnchor="text" w:horzAnchor="margin" w:tblpY="185"/>
        <w:tblW w:w="13870" w:type="dxa"/>
        <w:tblLayout w:type="fixed"/>
        <w:tblLook w:val="04A0" w:firstRow="1" w:lastRow="0" w:firstColumn="1" w:lastColumn="0" w:noHBand="0" w:noVBand="1"/>
      </w:tblPr>
      <w:tblGrid>
        <w:gridCol w:w="2422"/>
        <w:gridCol w:w="3585"/>
        <w:gridCol w:w="2938"/>
        <w:gridCol w:w="2456"/>
        <w:gridCol w:w="2469"/>
      </w:tblGrid>
      <w:tr w:rsidR="00A7715A" w:rsidRPr="00AE5E4D" w:rsidTr="00A7715A">
        <w:trPr>
          <w:trHeight w:val="396"/>
        </w:trPr>
        <w:tc>
          <w:tcPr>
            <w:tcW w:w="242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3" w:name="OLE_LINK20"/>
            <w:bookmarkStart w:id="4" w:name="OLE_LINK21"/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Sample</w:t>
            </w:r>
          </w:p>
        </w:tc>
        <w:tc>
          <w:tcPr>
            <w:tcW w:w="358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Raw </w:t>
            </w:r>
            <w:bookmarkStart w:id="5" w:name="OLE_LINK343"/>
            <w:bookmarkStart w:id="6" w:name="OLE_LINK344"/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reads</w:t>
            </w:r>
            <w:bookmarkEnd w:id="5"/>
            <w:bookmarkEnd w:id="6"/>
          </w:p>
        </w:tc>
        <w:tc>
          <w:tcPr>
            <w:tcW w:w="293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Clean reads</w:t>
            </w:r>
          </w:p>
        </w:tc>
        <w:tc>
          <w:tcPr>
            <w:tcW w:w="245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GC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（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%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46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7" w:name="OLE_LINK345"/>
            <w:bookmarkStart w:id="8" w:name="OLE_LINK346"/>
            <w:bookmarkStart w:id="9" w:name="OLE_LINK347"/>
            <w:proofErr w:type="gramStart"/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Q</w:t>
            </w:r>
            <w:bookmarkEnd w:id="7"/>
            <w:bookmarkEnd w:id="8"/>
            <w:bookmarkEnd w:id="9"/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30(</w:t>
            </w:r>
            <w:proofErr w:type="gramEnd"/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%)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bookmarkStart w:id="10" w:name="_Hlk510388430"/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QX-70-1</w:t>
            </w:r>
          </w:p>
        </w:tc>
        <w:tc>
          <w:tcPr>
            <w:tcW w:w="358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123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672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298</w:t>
            </w:r>
          </w:p>
        </w:tc>
        <w:tc>
          <w:tcPr>
            <w:tcW w:w="293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98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767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708</w:t>
            </w:r>
          </w:p>
        </w:tc>
        <w:tc>
          <w:tcPr>
            <w:tcW w:w="24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48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94.65%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QX-70-2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116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788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824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94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134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484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94.41%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QX-70-3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96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309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190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65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749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362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93.97%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QX-90-1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96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035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740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60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801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934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94.01%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QX-90-2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61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761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416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48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621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640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94.43%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QX-90-3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84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751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600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60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105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050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94.36%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QX-110-1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96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846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842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54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089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762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50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94.44%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QX-110-2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119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025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584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86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655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304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94.66%</w:t>
            </w:r>
          </w:p>
        </w:tc>
      </w:tr>
      <w:tr w:rsidR="00A7715A" w:rsidRPr="00AE5E4D" w:rsidTr="00A7715A">
        <w:trPr>
          <w:trHeight w:val="396"/>
        </w:trPr>
        <w:tc>
          <w:tcPr>
            <w:tcW w:w="24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QX-110-3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96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864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630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68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664</w:t>
            </w:r>
            <w:r w:rsidRPr="00A7715A"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18"/>
              </w:rPr>
              <w:t>,</w:t>
            </w: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982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</w:pPr>
            <w:r w:rsidRPr="00A7715A">
              <w:rPr>
                <w:rFonts w:ascii="Times New Roman" w:hAnsi="Times New Roman" w:cs="Times New Roman"/>
                <w:color w:val="000000"/>
                <w:kern w:val="0"/>
                <w:sz w:val="22"/>
                <w:szCs w:val="18"/>
              </w:rPr>
              <w:t>46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7715A" w:rsidRPr="00A7715A" w:rsidRDefault="00A7715A" w:rsidP="00AE5E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7715A">
              <w:rPr>
                <w:rFonts w:ascii="Times New Roman" w:hAnsi="Times New Roman" w:cs="Times New Roman"/>
                <w:sz w:val="22"/>
              </w:rPr>
              <w:t>94.64%</w:t>
            </w:r>
          </w:p>
        </w:tc>
      </w:tr>
      <w:bookmarkEnd w:id="3"/>
      <w:bookmarkEnd w:id="4"/>
      <w:bookmarkEnd w:id="10"/>
    </w:tbl>
    <w:p w:rsidR="00A7715A" w:rsidRDefault="00A7715A">
      <w:pPr>
        <w:rPr>
          <w:rFonts w:ascii="Times New Roman" w:hAnsi="Times New Roman" w:cs="Times New Roman"/>
        </w:rPr>
      </w:pPr>
    </w:p>
    <w:p w:rsidR="00194FDC" w:rsidRPr="000C4D4A" w:rsidRDefault="009B5DB8" w:rsidP="00A7715A">
      <w:pPr>
        <w:rPr>
          <w:rFonts w:ascii="Times New Roman" w:hAnsi="Times New Roman" w:cs="Times New Roman"/>
        </w:rPr>
      </w:pPr>
      <w:r w:rsidRPr="000C4D4A">
        <w:rPr>
          <w:rFonts w:ascii="Times New Roman" w:hAnsi="Times New Roman" w:cs="Times New Roman"/>
        </w:rPr>
        <w:t>1-3</w:t>
      </w:r>
      <w:r w:rsidR="000C4D4A" w:rsidRPr="000C4D4A">
        <w:rPr>
          <w:rFonts w:ascii="Times New Roman" w:hAnsi="Times New Roman" w:cs="Times New Roman"/>
        </w:rPr>
        <w:t>: Three</w:t>
      </w:r>
      <w:r w:rsidRPr="000C4D4A">
        <w:rPr>
          <w:rFonts w:ascii="Times New Roman" w:hAnsi="Times New Roman" w:cs="Times New Roman"/>
        </w:rPr>
        <w:t xml:space="preserve"> biological replicates of each tissue at fruit ripening stage</w:t>
      </w:r>
      <w:r w:rsidR="000C4D4A" w:rsidRPr="000C4D4A">
        <w:rPr>
          <w:rFonts w:ascii="Times New Roman" w:hAnsi="Times New Roman" w:cs="Times New Roman"/>
        </w:rPr>
        <w:t>. Raw reads: original number of reads obtained</w:t>
      </w:r>
      <w:r w:rsidR="000C4D4A">
        <w:rPr>
          <w:rFonts w:ascii="Times New Roman" w:hAnsi="Times New Roman" w:cs="Times New Roman" w:hint="eastAsia"/>
        </w:rPr>
        <w:t xml:space="preserve"> </w:t>
      </w:r>
      <w:r w:rsidR="000C4D4A" w:rsidRPr="000C4D4A">
        <w:rPr>
          <w:rFonts w:ascii="Times New Roman" w:hAnsi="Times New Roman" w:cs="Times New Roman"/>
        </w:rPr>
        <w:t>by sequencing</w:t>
      </w:r>
      <w:r w:rsidR="000C4D4A">
        <w:rPr>
          <w:rFonts w:ascii="Times New Roman" w:hAnsi="Times New Roman" w:cs="Times New Roman" w:hint="eastAsia"/>
        </w:rPr>
        <w:t xml:space="preserve">; </w:t>
      </w:r>
      <w:r w:rsidR="000C4D4A" w:rsidRPr="000C4D4A">
        <w:rPr>
          <w:rFonts w:ascii="Times New Roman" w:hAnsi="Times New Roman" w:cs="Times New Roman"/>
        </w:rPr>
        <w:t>Clean reads: number of reads after removing low-quality reads and trimming adapter sequences;</w:t>
      </w:r>
      <w:r w:rsidR="00A7715A">
        <w:rPr>
          <w:rFonts w:ascii="Times New Roman" w:hAnsi="Times New Roman" w:cs="Times New Roman" w:hint="eastAsia"/>
        </w:rPr>
        <w:t xml:space="preserve"> </w:t>
      </w:r>
      <w:r w:rsidR="00AE5E4D" w:rsidRPr="00AE5E4D">
        <w:rPr>
          <w:rFonts w:ascii="Times New Roman" w:hAnsi="Times New Roman" w:cs="Times New Roman"/>
        </w:rPr>
        <w:t>GC (%): the percentage of G and C bases in all</w:t>
      </w:r>
      <w:r w:rsidR="00AE5E4D">
        <w:rPr>
          <w:rFonts w:ascii="Times New Roman" w:hAnsi="Times New Roman" w:cs="Times New Roman" w:hint="eastAsia"/>
        </w:rPr>
        <w:t xml:space="preserve"> </w:t>
      </w:r>
      <w:r w:rsidR="00AE5E4D" w:rsidRPr="00AE5E4D">
        <w:rPr>
          <w:rFonts w:ascii="Times New Roman" w:hAnsi="Times New Roman" w:cs="Times New Roman"/>
        </w:rPr>
        <w:t>transcripts</w:t>
      </w:r>
      <w:r w:rsidR="00A7715A">
        <w:rPr>
          <w:rFonts w:ascii="Times New Roman" w:hAnsi="Times New Roman" w:cs="Times New Roman" w:hint="eastAsia"/>
        </w:rPr>
        <w:t xml:space="preserve">; </w:t>
      </w:r>
      <w:r w:rsidR="00A7715A" w:rsidRPr="00A7715A">
        <w:rPr>
          <w:rFonts w:ascii="Times New Roman" w:hAnsi="Times New Roman" w:cs="Times New Roman"/>
        </w:rPr>
        <w:t xml:space="preserve">Q30: </w:t>
      </w:r>
      <w:proofErr w:type="spellStart"/>
      <w:r w:rsidR="00A7715A" w:rsidRPr="00A7715A">
        <w:rPr>
          <w:rFonts w:ascii="Times New Roman" w:hAnsi="Times New Roman" w:cs="Times New Roman"/>
        </w:rPr>
        <w:t>Phred</w:t>
      </w:r>
      <w:proofErr w:type="spellEnd"/>
      <w:r w:rsidR="00A7715A" w:rsidRPr="00A7715A">
        <w:rPr>
          <w:rFonts w:ascii="Times New Roman" w:hAnsi="Times New Roman" w:cs="Times New Roman"/>
        </w:rPr>
        <w:t xml:space="preserve"> </w:t>
      </w:r>
      <w:proofErr w:type="gramStart"/>
      <w:r w:rsidR="00A7715A" w:rsidRPr="00A7715A">
        <w:rPr>
          <w:rFonts w:ascii="Times New Roman" w:hAnsi="Times New Roman" w:cs="Times New Roman"/>
        </w:rPr>
        <w:t>score,</w:t>
      </w:r>
      <w:proofErr w:type="gramEnd"/>
      <w:r w:rsidR="00A7715A" w:rsidRPr="00A7715A">
        <w:rPr>
          <w:rFonts w:ascii="Times New Roman" w:hAnsi="Times New Roman" w:cs="Times New Roman"/>
        </w:rPr>
        <w:t xml:space="preserve"> indicates 99% and 99.9%</w:t>
      </w:r>
      <w:r w:rsidR="00A7715A">
        <w:rPr>
          <w:rFonts w:ascii="Times New Roman" w:hAnsi="Times New Roman" w:cs="Times New Roman" w:hint="eastAsia"/>
        </w:rPr>
        <w:t xml:space="preserve"> </w:t>
      </w:r>
      <w:r w:rsidR="00A7715A" w:rsidRPr="00A7715A">
        <w:rPr>
          <w:rFonts w:ascii="Times New Roman" w:hAnsi="Times New Roman" w:cs="Times New Roman"/>
        </w:rPr>
        <w:t>accuracy of sequenced bases</w:t>
      </w:r>
      <w:r w:rsidR="00A7715A">
        <w:rPr>
          <w:rFonts w:ascii="Times New Roman" w:hAnsi="Times New Roman" w:cs="Times New Roman" w:hint="eastAsia"/>
        </w:rPr>
        <w:t>.</w:t>
      </w:r>
    </w:p>
    <w:sectPr w:rsidR="00194FDC" w:rsidRPr="000C4D4A" w:rsidSect="00B838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D45" w:rsidRDefault="00095D45" w:rsidP="00716A1F">
      <w:r>
        <w:separator/>
      </w:r>
    </w:p>
  </w:endnote>
  <w:endnote w:type="continuationSeparator" w:id="0">
    <w:p w:rsidR="00095D45" w:rsidRDefault="00095D45" w:rsidP="00716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D45" w:rsidRDefault="00095D45" w:rsidP="00716A1F">
      <w:r>
        <w:separator/>
      </w:r>
    </w:p>
  </w:footnote>
  <w:footnote w:type="continuationSeparator" w:id="0">
    <w:p w:rsidR="00095D45" w:rsidRDefault="00095D45" w:rsidP="00716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61387"/>
    <w:rsid w:val="000309A8"/>
    <w:rsid w:val="00047CD1"/>
    <w:rsid w:val="000555B2"/>
    <w:rsid w:val="00071651"/>
    <w:rsid w:val="00095D45"/>
    <w:rsid w:val="000C4D4A"/>
    <w:rsid w:val="00194FDC"/>
    <w:rsid w:val="002829C8"/>
    <w:rsid w:val="00296D6B"/>
    <w:rsid w:val="00334324"/>
    <w:rsid w:val="003B2388"/>
    <w:rsid w:val="00530AC3"/>
    <w:rsid w:val="00697593"/>
    <w:rsid w:val="00716A1F"/>
    <w:rsid w:val="00870DE1"/>
    <w:rsid w:val="009B5DB8"/>
    <w:rsid w:val="00A7715A"/>
    <w:rsid w:val="00A85C56"/>
    <w:rsid w:val="00AE5E4D"/>
    <w:rsid w:val="00B8381A"/>
    <w:rsid w:val="00E2330D"/>
    <w:rsid w:val="4F261387"/>
    <w:rsid w:val="53613767"/>
    <w:rsid w:val="5372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paragraph" w:styleId="a3">
    <w:name w:val="header"/>
    <w:basedOn w:val="a"/>
    <w:link w:val="Char"/>
    <w:rsid w:val="00716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16A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16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16A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paragraph" w:styleId="a3">
    <w:name w:val="header"/>
    <w:basedOn w:val="a"/>
    <w:link w:val="Char"/>
    <w:rsid w:val="00716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16A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16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16A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123</Words>
  <Characters>704</Characters>
  <Application>Microsoft Office Word</Application>
  <DocSecurity>0</DocSecurity>
  <Lines>5</Lines>
  <Paragraphs>1</Paragraphs>
  <ScaleCrop>false</ScaleCrop>
  <Company>hebau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16</cp:revision>
  <cp:lastPrinted>2020-03-15T14:59:00Z</cp:lastPrinted>
  <dcterms:created xsi:type="dcterms:W3CDTF">2019-12-27T03:12:00Z</dcterms:created>
  <dcterms:modified xsi:type="dcterms:W3CDTF">2020-03-16T08:40:00Z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